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37160" w14:textId="0F10A61B" w:rsidR="00EA3D62" w:rsidRDefault="00EA3D62" w:rsidP="00726074">
      <w:pPr>
        <w:jc w:val="both"/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 xml:space="preserve">Temeljem članka 34. Statuta Općine Okučani („Službeni vjesnik Brodsko – posavske županije“ br. 10/09, 4/13, 3/18, 7/18 i 14/21) Općinsko vijeće Općine Okučani na svojoj 34. sjednici održanoj 26. svibnja 2022. godine donijelo je </w:t>
      </w:r>
    </w:p>
    <w:p w14:paraId="0CC11BD3" w14:textId="77777777" w:rsidR="00C3400D" w:rsidRPr="00C3400D" w:rsidRDefault="00C3400D">
      <w:pPr>
        <w:rPr>
          <w:rFonts w:ascii="Times New Roman" w:hAnsi="Times New Roman" w:cs="Times New Roman"/>
          <w:sz w:val="24"/>
          <w:szCs w:val="24"/>
        </w:rPr>
      </w:pPr>
    </w:p>
    <w:p w14:paraId="15A99ACE" w14:textId="051F0D9A" w:rsidR="00EA3D62" w:rsidRDefault="00EA3D62" w:rsidP="00C340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ZAKLJUČAK</w:t>
      </w:r>
      <w:r w:rsidR="00C3400D">
        <w:rPr>
          <w:rFonts w:ascii="Times New Roman" w:hAnsi="Times New Roman" w:cs="Times New Roman"/>
          <w:sz w:val="24"/>
          <w:szCs w:val="24"/>
        </w:rPr>
        <w:t xml:space="preserve"> O ISPLATI JEDNOKRATNE NOVČANE POMOĆI</w:t>
      </w:r>
    </w:p>
    <w:p w14:paraId="13597E53" w14:textId="16A5F09C" w:rsidR="00C3400D" w:rsidRPr="00C3400D" w:rsidRDefault="00C3400D" w:rsidP="00EA3D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OBITELJI TOMIĆ U SVRHU LIJEČENJA</w:t>
      </w:r>
    </w:p>
    <w:p w14:paraId="6B0FD9E3" w14:textId="5A26C895" w:rsidR="00EA3D62" w:rsidRDefault="00EA3D62" w:rsidP="00EA3D62">
      <w:pPr>
        <w:jc w:val="center"/>
      </w:pPr>
    </w:p>
    <w:p w14:paraId="1CE9E45B" w14:textId="017EE295" w:rsidR="00EA3D62" w:rsidRPr="00C3400D" w:rsidRDefault="00EA3D62" w:rsidP="00EA3D6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Članak 1.</w:t>
      </w:r>
    </w:p>
    <w:p w14:paraId="7BC70DD2" w14:textId="74469E35" w:rsidR="00EA3D62" w:rsidRPr="00C3400D" w:rsidRDefault="00EA3D62" w:rsidP="00EA3D62">
      <w:pPr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 xml:space="preserve">Donosi se Zaključak o isplati jednokratne novčane pomoći obitelji Tomić iz </w:t>
      </w:r>
      <w:proofErr w:type="spellStart"/>
      <w:r w:rsidRPr="00C3400D">
        <w:rPr>
          <w:rFonts w:ascii="Times New Roman" w:hAnsi="Times New Roman" w:cs="Times New Roman"/>
          <w:sz w:val="24"/>
          <w:szCs w:val="24"/>
        </w:rPr>
        <w:t>Trnakovaca</w:t>
      </w:r>
      <w:proofErr w:type="spellEnd"/>
      <w:r w:rsidRPr="00C3400D">
        <w:rPr>
          <w:rFonts w:ascii="Times New Roman" w:hAnsi="Times New Roman" w:cs="Times New Roman"/>
          <w:sz w:val="24"/>
          <w:szCs w:val="24"/>
        </w:rPr>
        <w:t xml:space="preserve"> br. 24, 35430 Okučani zbog liječenja djeteta.</w:t>
      </w:r>
    </w:p>
    <w:p w14:paraId="54305309" w14:textId="1E3D7431" w:rsidR="00EA3D62" w:rsidRPr="00C3400D" w:rsidRDefault="00EA3D62" w:rsidP="00EA3D6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Članak 2.</w:t>
      </w:r>
    </w:p>
    <w:p w14:paraId="175CD4B0" w14:textId="4810DA79" w:rsidR="00C3400D" w:rsidRPr="00C3400D" w:rsidRDefault="00EA3D62" w:rsidP="00EA3D62">
      <w:pPr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Isplata će se izvršiti na tekući račun broj IBAN: HR152407000</w:t>
      </w:r>
      <w:r w:rsidR="00C3400D" w:rsidRPr="00C3400D">
        <w:rPr>
          <w:rFonts w:ascii="Times New Roman" w:hAnsi="Times New Roman" w:cs="Times New Roman"/>
          <w:sz w:val="24"/>
          <w:szCs w:val="24"/>
        </w:rPr>
        <w:t>3107029772 otvoren kod OTP banke d.d.</w:t>
      </w:r>
    </w:p>
    <w:p w14:paraId="50D7B711" w14:textId="4A26AE5A" w:rsidR="00C3400D" w:rsidRPr="00C3400D" w:rsidRDefault="00C3400D" w:rsidP="00C3400D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Članak 3.</w:t>
      </w:r>
    </w:p>
    <w:p w14:paraId="48FB9381" w14:textId="73F012BE" w:rsidR="00C3400D" w:rsidRPr="00C3400D" w:rsidRDefault="00C3400D" w:rsidP="00C3400D">
      <w:pPr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Zahtjev za isplatu jednokratne novčane pomoći kao i liječnička dokumentacija nalaze se u privitku ovog Zaključka i čine njegov sastavni dio.</w:t>
      </w:r>
    </w:p>
    <w:p w14:paraId="5C0C0493" w14:textId="70EE3CC2" w:rsidR="00C3400D" w:rsidRPr="00C3400D" w:rsidRDefault="00C3400D" w:rsidP="00C3400D">
      <w:pPr>
        <w:jc w:val="center"/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Članak 4.</w:t>
      </w:r>
    </w:p>
    <w:p w14:paraId="7E9DC0C7" w14:textId="60FA2018" w:rsidR="00C3400D" w:rsidRDefault="00C3400D" w:rsidP="00C3400D">
      <w:pPr>
        <w:rPr>
          <w:rFonts w:ascii="Times New Roman" w:hAnsi="Times New Roman" w:cs="Times New Roman"/>
          <w:sz w:val="24"/>
          <w:szCs w:val="24"/>
        </w:rPr>
      </w:pPr>
      <w:r w:rsidRPr="00C3400D">
        <w:rPr>
          <w:rFonts w:ascii="Times New Roman" w:hAnsi="Times New Roman" w:cs="Times New Roman"/>
          <w:sz w:val="24"/>
          <w:szCs w:val="24"/>
        </w:rPr>
        <w:t>Ovaj Zaključak stupa na snagu osmog dana od dana objave u „Službenom vjesniku Brodsko – posavske županije“.</w:t>
      </w:r>
    </w:p>
    <w:p w14:paraId="76AE17F3" w14:textId="77777777" w:rsidR="00726074" w:rsidRDefault="00726074" w:rsidP="00C3400D">
      <w:pPr>
        <w:rPr>
          <w:rFonts w:ascii="Times New Roman" w:hAnsi="Times New Roman" w:cs="Times New Roman"/>
          <w:sz w:val="24"/>
          <w:szCs w:val="24"/>
        </w:rPr>
      </w:pPr>
    </w:p>
    <w:p w14:paraId="3DE0F9FE" w14:textId="258E586E" w:rsidR="00C3400D" w:rsidRDefault="00C3400D" w:rsidP="003355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60E349C1" w14:textId="6A171AB5" w:rsidR="00C3400D" w:rsidRDefault="00C3400D" w:rsidP="003355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136890C3" w14:textId="0E301FCB" w:rsidR="00335544" w:rsidRDefault="00335544" w:rsidP="003355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726074">
        <w:rPr>
          <w:rFonts w:ascii="Times New Roman" w:hAnsi="Times New Roman" w:cs="Times New Roman"/>
          <w:sz w:val="24"/>
          <w:szCs w:val="24"/>
        </w:rPr>
        <w:t xml:space="preserve"> 551-05/22-01/1</w:t>
      </w:r>
    </w:p>
    <w:p w14:paraId="072C8AA2" w14:textId="7082B22B" w:rsidR="00335544" w:rsidRDefault="00335544" w:rsidP="003355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726074">
        <w:rPr>
          <w:rFonts w:ascii="Times New Roman" w:hAnsi="Times New Roman" w:cs="Times New Roman"/>
          <w:sz w:val="24"/>
          <w:szCs w:val="24"/>
        </w:rPr>
        <w:t>2178-21-01-22-1</w:t>
      </w:r>
    </w:p>
    <w:p w14:paraId="4A205EFA" w14:textId="5976373B" w:rsidR="00335544" w:rsidRDefault="00335544" w:rsidP="003355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26. svibnja 2022. godine                                                                     Općinsko vijeće</w:t>
      </w:r>
    </w:p>
    <w:p w14:paraId="2731B2F1" w14:textId="71737467" w:rsidR="00335544" w:rsidRDefault="00335544" w:rsidP="003355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Predsjednik</w:t>
      </w:r>
    </w:p>
    <w:p w14:paraId="027A43F2" w14:textId="2044A9C6" w:rsidR="00335544" w:rsidRPr="00C3400D" w:rsidRDefault="00335544" w:rsidP="003355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Ivica Pivac</w:t>
      </w:r>
    </w:p>
    <w:p w14:paraId="08D13C25" w14:textId="77777777" w:rsidR="00C3400D" w:rsidRPr="00C3400D" w:rsidRDefault="00C3400D" w:rsidP="00C3400D">
      <w:pPr>
        <w:rPr>
          <w:rFonts w:ascii="Times New Roman" w:hAnsi="Times New Roman" w:cs="Times New Roman"/>
          <w:sz w:val="24"/>
          <w:szCs w:val="24"/>
        </w:rPr>
      </w:pPr>
    </w:p>
    <w:p w14:paraId="186DF902" w14:textId="4DF685FC" w:rsidR="00EA3D62" w:rsidRDefault="00EA3D62" w:rsidP="00EA3D62"/>
    <w:p w14:paraId="057F0099" w14:textId="77777777" w:rsidR="00EA3D62" w:rsidRDefault="00EA3D62" w:rsidP="00EA3D62"/>
    <w:sectPr w:rsidR="00EA3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D62"/>
    <w:rsid w:val="00335544"/>
    <w:rsid w:val="006C4911"/>
    <w:rsid w:val="00726074"/>
    <w:rsid w:val="008B5AE6"/>
    <w:rsid w:val="00C3400D"/>
    <w:rsid w:val="00EA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CE97"/>
  <w15:chartTrackingRefBased/>
  <w15:docId w15:val="{281D7697-8935-49EA-B399-AE45D2BC0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2022-06-01T10:42:00Z</cp:lastPrinted>
  <dcterms:created xsi:type="dcterms:W3CDTF">2022-05-27T10:55:00Z</dcterms:created>
  <dcterms:modified xsi:type="dcterms:W3CDTF">2022-06-01T11:06:00Z</dcterms:modified>
</cp:coreProperties>
</file>